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  <w:rFonts w:ascii="华文中宋" w:hAnsi="华文中宋" w:eastAsia="华文中宋" w:cs="华文中宋"/>
          <w:b/>
          <w:sz w:val="36"/>
          <w:szCs w:val="36"/>
          <w:bdr w:val="none" w:color="auto" w:sz="0" w:space="0"/>
        </w:rPr>
        <w:t>衡阳师范学院南岳学院学工人员请假申请表</w:t>
      </w:r>
    </w:p>
    <w:tbl>
      <w:tblPr>
        <w:tblW w:w="9371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6"/>
        <w:gridCol w:w="1121"/>
        <w:gridCol w:w="560"/>
        <w:gridCol w:w="1386"/>
        <w:gridCol w:w="1179"/>
        <w:gridCol w:w="428"/>
        <w:gridCol w:w="31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15" w:type="dxa"/>
        </w:trPr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姓　名</w:t>
            </w:r>
          </w:p>
        </w:tc>
        <w:tc>
          <w:tcPr>
            <w:tcW w:w="16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9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所在部门</w:t>
            </w:r>
          </w:p>
        </w:tc>
        <w:tc>
          <w:tcPr>
            <w:tcW w:w="30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15" w:type="dxa"/>
        </w:trPr>
        <w:tc>
          <w:tcPr>
            <w:tcW w:w="15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请假事由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□事假 □病假 □产假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 xml:space="preserve">陪产假 □丧假 □其他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5" w:hRule="atLeast"/>
          <w:tblCellSpacing w:w="15" w:type="dxa"/>
        </w:trPr>
        <w:tc>
          <w:tcPr>
            <w:tcW w:w="460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事由简述：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申请者签名：　　 日期：</w:t>
            </w:r>
          </w:p>
        </w:tc>
        <w:tc>
          <w:tcPr>
            <w:tcW w:w="467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1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请假时间：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　自　　年　　月　　日　　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　至　　年　　月　　日　　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　　总共　　天　　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266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二级办主管审批</w:t>
            </w:r>
          </w:p>
        </w:tc>
        <w:tc>
          <w:tcPr>
            <w:tcW w:w="30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学工办审批</w:t>
            </w:r>
          </w:p>
        </w:tc>
        <w:tc>
          <w:tcPr>
            <w:tcW w:w="349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bdr w:val="none" w:color="auto" w:sz="0" w:space="0"/>
              </w:rPr>
              <w:t>院主要领导审批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0" w:hRule="atLeast"/>
          <w:tblCellSpacing w:w="15" w:type="dxa"/>
        </w:trPr>
        <w:tc>
          <w:tcPr>
            <w:tcW w:w="266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30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说明：</w:t>
      </w:r>
    </w:p>
    <w:p>
      <w:pPr>
        <w:pStyle w:val="2"/>
        <w:keepNext w:val="0"/>
        <w:keepLines w:val="0"/>
        <w:widowControl/>
        <w:suppressLineNumbers w:val="0"/>
        <w:spacing w:line="288" w:lineRule="auto"/>
        <w:ind w:left="0" w:firstLine="705"/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1、请假人按原因在□内打“√”，简述请假原因。</w:t>
      </w:r>
    </w:p>
    <w:p>
      <w:pPr>
        <w:pStyle w:val="2"/>
        <w:keepNext w:val="0"/>
        <w:keepLines w:val="0"/>
        <w:widowControl/>
        <w:suppressLineNumbers w:val="0"/>
        <w:spacing w:line="288" w:lineRule="auto"/>
        <w:ind w:left="0" w:firstLine="705"/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 xml:space="preserve">2、严格执行请假审批手续，一天以内由主管审批并报学工办备案；一天以上、三天以内（含）由学工办主任审批并告知分管院领导；三天以上、五天以内（含）由院党总支副书记审批，并告知院党总支书记；五天以上由院党总支书记审批，并告知院长。 </w:t>
      </w:r>
    </w:p>
    <w:p>
      <w:pPr>
        <w:pStyle w:val="2"/>
        <w:keepNext w:val="0"/>
        <w:keepLines w:val="0"/>
        <w:widowControl/>
        <w:suppressLineNumbers w:val="0"/>
        <w:spacing w:line="288" w:lineRule="auto"/>
        <w:ind w:left="0" w:firstLine="705"/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3、本申请表原件交学工办保存，二级管理办留存复印件；每月底工作考核时，学工办将请假情况汇总报院办。</w:t>
      </w:r>
    </w:p>
    <w:p>
      <w:pPr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B3AD0"/>
    <w:rsid w:val="0B107CCE"/>
    <w:rsid w:val="56F82794"/>
    <w:rsid w:val="5BBD2FC8"/>
    <w:rsid w:val="630B3AD0"/>
    <w:rsid w:val="7A5D54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2017-05-27T10:34:00Z</dcterms:created>
  <dc:creator>Administrator</dc:creator>
  <cp:lastModifiedBy>Administrator</cp:lastModifiedBy>
  <dcterms:modified xsi:type="dcterms:W3CDTF">2017-05-27T11:03:21Z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